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CCFA" w14:textId="77777777" w:rsidR="002C0C21" w:rsidRPr="002C0C21" w:rsidRDefault="002C0C21" w:rsidP="002C0C2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C0C21">
        <w:rPr>
          <w:rFonts w:ascii="Arial" w:hAnsi="Arial" w:cs="Arial"/>
          <w:b/>
          <w:sz w:val="32"/>
          <w:szCs w:val="32"/>
        </w:rPr>
        <w:t>FORMULARIO DE TRABAJO 8</w:t>
      </w:r>
      <w:r>
        <w:rPr>
          <w:rFonts w:ascii="Arial" w:hAnsi="Arial" w:cs="Arial"/>
          <w:b/>
          <w:sz w:val="32"/>
          <w:szCs w:val="32"/>
        </w:rPr>
        <w:br/>
      </w:r>
    </w:p>
    <w:p w14:paraId="2EAC5E46" w14:textId="77777777" w:rsidR="002C0C21" w:rsidRPr="00C315D9" w:rsidRDefault="002C0C21" w:rsidP="002C0C21">
      <w:p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Paso 5. Interpretación y conclusiones</w:t>
      </w:r>
    </w:p>
    <w:p w14:paraId="25A979E6" w14:textId="77777777" w:rsidR="002C0C21" w:rsidRPr="00C315D9" w:rsidRDefault="002C0C21" w:rsidP="002C0C21">
      <w:pPr>
        <w:jc w:val="both"/>
        <w:rPr>
          <w:rFonts w:ascii="Arial" w:hAnsi="Arial" w:cs="Arial"/>
          <w:sz w:val="22"/>
        </w:rPr>
      </w:pPr>
      <w:r w:rsidRPr="00C315D9">
        <w:rPr>
          <w:rFonts w:ascii="Arial" w:hAnsi="Arial" w:cs="Arial"/>
          <w:sz w:val="22"/>
        </w:rPr>
        <w:t>Tomando en cuenta el análisis realizado en los pasos anteriores: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6"/>
        <w:gridCol w:w="7594"/>
      </w:tblGrid>
      <w:tr w:rsidR="002C0C21" w:rsidRPr="00C315D9" w14:paraId="29F47B80" w14:textId="77777777" w:rsidTr="002C0C21">
        <w:trPr>
          <w:trHeight w:val="1429"/>
        </w:trPr>
        <w:tc>
          <w:tcPr>
            <w:tcW w:w="6091" w:type="dxa"/>
          </w:tcPr>
          <w:p w14:paraId="71B6378E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 xml:space="preserve">I. Identifique qué aspectos puede interpretar que están dentro del texto y cuáles de ellos se encontraban ocultos o que se podían inferir a través del proceso de análisis. </w:t>
            </w:r>
          </w:p>
          <w:p w14:paraId="767E3BF7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97" w:type="dxa"/>
          </w:tcPr>
          <w:p w14:paraId="63CF7CD2" w14:textId="77777777" w:rsidR="002C0C21" w:rsidRPr="00C315D9" w:rsidRDefault="002C0C21" w:rsidP="001F78B7">
            <w:pPr>
              <w:rPr>
                <w:rFonts w:ascii="Arial" w:hAnsi="Arial" w:cs="Arial"/>
                <w:b/>
              </w:rPr>
            </w:pPr>
          </w:p>
        </w:tc>
      </w:tr>
      <w:tr w:rsidR="002C0C21" w:rsidRPr="00C315D9" w14:paraId="61BBC8E1" w14:textId="77777777" w:rsidTr="001F78B7">
        <w:tc>
          <w:tcPr>
            <w:tcW w:w="6091" w:type="dxa"/>
          </w:tcPr>
          <w:p w14:paraId="2332B6F7" w14:textId="77777777" w:rsidR="002C0C21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II. ¿Qué tipo de elementos tales como frases, metáforas o citas textuales considera usted que son contradictorias con la idea principal del artículo?</w:t>
            </w:r>
          </w:p>
          <w:p w14:paraId="6BA1F6EC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97" w:type="dxa"/>
          </w:tcPr>
          <w:p w14:paraId="3F8AA9BB" w14:textId="77777777" w:rsidR="002C0C21" w:rsidRDefault="002C0C21" w:rsidP="001F78B7">
            <w:pPr>
              <w:rPr>
                <w:rFonts w:ascii="Arial" w:hAnsi="Arial" w:cs="Arial"/>
                <w:b/>
              </w:rPr>
            </w:pPr>
          </w:p>
          <w:p w14:paraId="459E3749" w14:textId="77777777" w:rsidR="002C0C21" w:rsidRPr="00C315D9" w:rsidRDefault="002C0C21" w:rsidP="001F78B7">
            <w:pPr>
              <w:rPr>
                <w:rFonts w:ascii="Arial" w:hAnsi="Arial" w:cs="Arial"/>
                <w:b/>
              </w:rPr>
            </w:pPr>
          </w:p>
        </w:tc>
      </w:tr>
      <w:tr w:rsidR="002C0C21" w:rsidRPr="00C315D9" w14:paraId="2765BF62" w14:textId="77777777" w:rsidTr="001F78B7">
        <w:tc>
          <w:tcPr>
            <w:tcW w:w="6091" w:type="dxa"/>
          </w:tcPr>
          <w:p w14:paraId="7C164603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III. ¿Cuáles son las implicaciones que tiene el discurso del artículo sobre la población afrodescendiente?</w:t>
            </w:r>
          </w:p>
          <w:p w14:paraId="7D88DEF7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97" w:type="dxa"/>
          </w:tcPr>
          <w:p w14:paraId="06DEAFEE" w14:textId="77777777" w:rsidR="002C0C21" w:rsidRDefault="002C0C21" w:rsidP="001F78B7">
            <w:pPr>
              <w:rPr>
                <w:rFonts w:ascii="Arial" w:hAnsi="Arial" w:cs="Arial"/>
                <w:b/>
              </w:rPr>
            </w:pPr>
          </w:p>
          <w:p w14:paraId="280FFD3A" w14:textId="77777777" w:rsidR="002C0C21" w:rsidRDefault="002C0C21" w:rsidP="001F78B7">
            <w:pPr>
              <w:rPr>
                <w:rFonts w:ascii="Arial" w:hAnsi="Arial" w:cs="Arial"/>
                <w:b/>
              </w:rPr>
            </w:pPr>
          </w:p>
          <w:p w14:paraId="087263A7" w14:textId="77777777" w:rsidR="002C0C21" w:rsidRPr="00C315D9" w:rsidRDefault="002C0C21" w:rsidP="001F78B7">
            <w:pPr>
              <w:rPr>
                <w:rFonts w:ascii="Arial" w:hAnsi="Arial" w:cs="Arial"/>
                <w:b/>
              </w:rPr>
            </w:pPr>
          </w:p>
        </w:tc>
      </w:tr>
      <w:tr w:rsidR="002C0C21" w:rsidRPr="00C315D9" w14:paraId="4F1FA903" w14:textId="77777777" w:rsidTr="001F78B7">
        <w:tc>
          <w:tcPr>
            <w:tcW w:w="6091" w:type="dxa"/>
          </w:tcPr>
          <w:p w14:paraId="056BD18C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IV. ¿Qué implicaciones se derivan de su análisis de discurso sobre los prejuicios, las acciones discriminativas y el racismo de la población afrodescendiente?</w:t>
            </w:r>
          </w:p>
          <w:p w14:paraId="14528B27" w14:textId="77777777" w:rsidR="002C0C21" w:rsidRPr="00C315D9" w:rsidRDefault="002C0C21" w:rsidP="001F78B7">
            <w:pPr>
              <w:rPr>
                <w:rFonts w:ascii="Arial" w:hAnsi="Arial" w:cs="Arial"/>
                <w:b/>
              </w:rPr>
            </w:pPr>
          </w:p>
        </w:tc>
        <w:tc>
          <w:tcPr>
            <w:tcW w:w="9297" w:type="dxa"/>
          </w:tcPr>
          <w:p w14:paraId="3DB11FD9" w14:textId="77777777" w:rsidR="002C0C21" w:rsidRPr="00C315D9" w:rsidRDefault="002C0C21" w:rsidP="001F78B7">
            <w:pPr>
              <w:rPr>
                <w:rFonts w:ascii="Arial" w:hAnsi="Arial" w:cs="Arial"/>
                <w:b/>
              </w:rPr>
            </w:pPr>
          </w:p>
        </w:tc>
      </w:tr>
      <w:tr w:rsidR="002C0C21" w:rsidRPr="00C315D9" w14:paraId="1E6CA513" w14:textId="77777777" w:rsidTr="002C0C21">
        <w:trPr>
          <w:trHeight w:val="1499"/>
        </w:trPr>
        <w:tc>
          <w:tcPr>
            <w:tcW w:w="6091" w:type="dxa"/>
          </w:tcPr>
          <w:p w14:paraId="0CA3C87C" w14:textId="77777777" w:rsidR="002C0C21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V. ¿Qué piensa sobre el texto que analizó? ¿Al leer el texto nuevamente pensará de la misma forma que la primera vez?</w:t>
            </w:r>
          </w:p>
          <w:p w14:paraId="024F0236" w14:textId="77777777" w:rsidR="002C0C21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2C1477D5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97" w:type="dxa"/>
          </w:tcPr>
          <w:p w14:paraId="2845F249" w14:textId="77777777" w:rsidR="002C0C21" w:rsidRPr="00C315D9" w:rsidRDefault="002C0C21" w:rsidP="001F78B7">
            <w:pPr>
              <w:rPr>
                <w:rFonts w:ascii="Arial" w:hAnsi="Arial" w:cs="Arial"/>
                <w:b/>
              </w:rPr>
            </w:pPr>
          </w:p>
        </w:tc>
      </w:tr>
    </w:tbl>
    <w:p w14:paraId="7E0590A3" w14:textId="77777777" w:rsidR="007D4934" w:rsidRDefault="007D4934">
      <w:bookmarkStart w:id="0" w:name="_GoBack"/>
      <w:bookmarkEnd w:id="0"/>
    </w:p>
    <w:sectPr w:rsidR="007D4934" w:rsidSect="002C0C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21"/>
    <w:rsid w:val="002C0C21"/>
    <w:rsid w:val="007D4934"/>
    <w:rsid w:val="00C705BE"/>
    <w:rsid w:val="00C8105A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135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0C21"/>
    <w:pPr>
      <w:spacing w:after="160" w:line="259" w:lineRule="auto"/>
    </w:pPr>
    <w:rPr>
      <w:rFonts w:ascii="Times New Roman" w:hAnsi="Times New Roman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C21"/>
    <w:rPr>
      <w:sz w:val="22"/>
      <w:szCs w:val="22"/>
      <w:lang w:val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C21"/>
    <w:rPr>
      <w:rFonts w:ascii="Times New Roman" w:hAnsi="Times New Roman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C21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21"/>
    <w:rPr>
      <w:rFonts w:ascii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Macintosh Word</Application>
  <DocSecurity>0</DocSecurity>
  <Lines>6</Lines>
  <Paragraphs>1</Paragraphs>
  <ScaleCrop>false</ScaleCrop>
  <Company>PEM, UNED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Seidy Maroto Alfaro</dc:creator>
  <cp:keywords/>
  <dc:description/>
  <cp:lastModifiedBy>Seidy Maroto Alfaro</cp:lastModifiedBy>
  <cp:revision>2</cp:revision>
  <dcterms:created xsi:type="dcterms:W3CDTF">2017-02-01T16:16:00Z</dcterms:created>
  <dcterms:modified xsi:type="dcterms:W3CDTF">2017-02-01T16:16:00Z</dcterms:modified>
</cp:coreProperties>
</file>